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0ad420bcf49ba" /></Relationships>
</file>

<file path=word/document.xml><?xml version="1.0" encoding="utf-8"?>
<w:document xmlns:w="http://schemas.openxmlformats.org/wordprocessingml/2006/main">
  <w:body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Alegeri locale 2020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FLOREŞTI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443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GRĂDINIȚA CU PROGRAM PRELUNGIT FLOREȘTI, loc. FLOREŞTI, Strada Prof. Ioan Rusu (Strada Cimitirului) , Nr. 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Florilor integral   de la lit. R pana la lit.Z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Prof. Ioan Rusu (Strada Cimitirului)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444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GRĂDINIȚA CU PROGRAM PRELUNGIT FLOREȘTI, loc. FLOREŞTI, Strada Prof. Ioan Rusu (Strada Cimitirului) , Nr. 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Sub Cetate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445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GRĂDINIȚA CU PROGRAM PRELUNGIT FLOREȘTI, loc. FLOREŞTI, Strada Prof. Ioan Rusu (Strada Cimitirului) , Nr. 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toate numerele din intervalul nr. 0 -450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Florilor integral   de la lit. A pana la lit.G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446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GRĂDINIȚA CU PROGRAM PRELUNGIT FLOREȘTI, loc. FLOREŞTI, Strada Prof. Ioan Rusu (Strada Cimitirului) , Nr. 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Florilor integral   de la lit. H pana la lit.P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447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GRĂDINIȚA CU PROGRAM PRELUNGIR FLOREȘTI, loc. FLOREŞTI, Strada Prof. Ioan Rusu (Strada Cimitirului) , Nr. 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numere impare nr. 203 -285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numere pare nr. 172 -274 A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(D) numere impare nr. 203 -285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(D) numere pare nr. 172 -274 A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Brânduşelor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Crizantemelor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Gheorghe Doja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Lăcrămioarelor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Magnoliei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Margaretelor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Narciselor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integral  Descriere: Strada Pinului-toate numerele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448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PRIMĂRIA COMUNEI FLOREȘTI, loc. FLOREŞTI, Strada Avram Iancu (Strada Colonia Vanea) , Nr. 170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Abatorului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Balastierei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Cetăţii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Colonia Nouă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Mihail Kogălniceanu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Muncitorilor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Alegeri locale 2020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FLOREŞTI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448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PRIMĂRIA COMUNEI FLOREȘTI, loc. FLOREŞTI, Strada Avram Iancu (Strada Colonia Vanea) , Nr. 170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Poligonului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Şesului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449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PRIMĂRIA COMUNEI FLOREȘTI, loc. FLOREŞTI, Strada Avram Iancu (Strada Colonia Vanea) , Nr. 170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Barbu Lăutaru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Mănăstirii (Strada Tăutului)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Nicolae Bălcescu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Poet Andrei Mureşanu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Prof. I. Olteanu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Prof.Dr. Vălean Mărgineanu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Simion Bărnuţiu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Mănăstirii (Strada Tăutului) (D)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Tăutului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450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 GIMNAZIALĂ ”GHEORGHE ȘINCAI” FLOREȘTI, loc. FLOREŞTI, Strada Poet Andrei Mureşanu , Nr. 1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Şesul de sus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451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 GIMNAZIALĂ ”GHEORGHE ȘINCAI” FLOREȘTI, loc. FLOREŞTI, Strada Poet Andrei Mureşanu , Nr. 1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numere impare nr. 1 -201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numere pare nr. 2 -170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(D) numere impare nr. 1 -201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(D) numere pare nr. 2 -170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Cuza Vodă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Morii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Petuniei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Prof. Mocan Dumitru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toate numerele mai mari sau egale cu nr. 1 Descriere: Strada Barajului-toate numerele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toate numerele mai mari sau egale cu nr. 1 Descriere: Strada Vidului-toate numerele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452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 GIMNAZIALĂ ”GHEORGHE ȘINCAI” FLOREȘTI, loc. FLOREŞTI, Strada Poet Andrei Mureşanu , Nr. 1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Bradului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Catanelor (Strada Cătanelor)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Alegeri locale 2020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FLOREŞTI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452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 GIMNAZIALĂ ”GHEORGHE ȘINCAI” FLOREȘTI, loc. FLOREŞTI, Strada Poet Andrei Mureşanu , Nr. 1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Catanelor (Strada Cătanelor) (D)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Colonia de Sub Deal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Iazul Morii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Iazului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Orizontului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Parcului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Prof. Tautan Dumitru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Răsăritului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Sportului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Tudor Vladimirescu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Urusagului (Strada Uruşagului)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Urusagului (Strada Uruşagului) (D)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453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GRADINITA NR.2, loc. FLOREŞTI, Strada Horea , Nr. 55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Someşului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Tineretului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454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GRADINITA NR.2, loc. FLOREŞTI, Strada Horea , Nr. 55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Cardinal Iuliu Hossu (Strada Crişan)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Cloşca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Crişan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Dealul de Jos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Horea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Pădurii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Stadionului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Trandafirilor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455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ȘCOALA, loc. FLOREŞTI, Strada Carpaţi , Nr. F.N.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Stejarului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456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ȘCOALA, loc. FLOREŞTI, Strada Carpaţi , Nr. F.N.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Acvilei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Alegeri locale 2020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FLOREŞTI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456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ȘCOALA, loc. FLOREŞTI, Strada Carpaţi , Nr. F.N.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Ciocârliei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Cucului toate numerele mai mari sau egale cu nr. 1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Eroilor (Strada Cimitirului) integral   de la lit. A pana la lit.L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457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ȘCOALA, loc. FLOREŞTI, Strada Carpaţi , Nr. F.N.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Eroilor (Strada Cimitirului) integral   de la lit. M pana la lit.Z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Intrarea Crişului toate numerele mai mari sau egale cu nr. 0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458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ȘCOALA, loc. FLOREŞTI, Strada Carpaţi , Nr. F.N.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Alexandru cel Mare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Bulevardul Cetatea Fetei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Fagului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Porii integral   de la lit. A pana la lit.L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Privighetorii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Salcâmului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Şoimului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Valea Sânaslăului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Vulturului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459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ȘCOALA, loc. FLOREŞTI, Strada Carpaţi , Nr. F.N.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Porii integral   de la lit. M pana la lit.Z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Teilor (Strada Teiului)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460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SCOALA LUNA DE SUS, loc. LUNA DE SUS Nr. 369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LUNA DE SUS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integral   de la lit. A pana la lit.H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461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SCOALA LUNA DE SUS, loc. LUNA DE SUS Nr. 369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LUNA DE SUS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integral   de la lit. I pana la lit.Z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462</w:t>
            </w:r>
          </w:p>
          <w:tcPr>
            <w:tcW w:w="84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CAMINUL CULTURAL TAUTI, loc. TĂUŢI Nr. 58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TĂUŢI</w:t>
            </w:r>
          </w:p>
          <w:tcPr>
            <w:tcW w:w="1700" w:type="dxa"/>
            <w:tcBorders>
              <w:top w:val="single" w:sz="0"/>
              <w:left w:val="single" w:sz="0"/>
              <w:bottom w:val="none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none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463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 GIMNAZIALĂ ”GHEORGHE ȘINCAI” FLOREȘTI-GRĂDINIȚA, loc. FLOREŞTI, Strada Horea , Nr. 55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Muzeul Apei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Răzoare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Traian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Valea Gârboului (Strada Valea Girboului)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Valea Gârboului (Strada Valea Girboului) (D)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  <w:p>
      <w:r>
        <w:br w:type="page"/>
      </w:r>
    </w:p>
    <w:tbl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Anexă dispoziţie primar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Alegeri locale 2020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Delimitările secţiilor de votare din FLOREŞTI</w:t>
            </w:r>
          </w:p>
          <w:tcPr>
            <w:tcW w:w="840" w:type="dxa"/>
            <w:tcBorders>
              <w:top w:val="none"/>
              <w:left w:val="none"/>
              <w:bottom w:val="none"/>
              <w:right w:val="none"/>
            </w:tcBorders>
          </w:tcPr>
          <w:tcPr>
            <w:hMerge w:val="restart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170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  <w:tc>
          <w:p>
            <w:r/>
          </w:p>
          <w:tcPr>
            <w:tcW w:w="3960" w:type="dxa"/>
            <w:tcBorders>
              <w:top w:val="none"/>
              <w:left w:val="none"/>
              <w:bottom w:val="none"/>
              <w:right w:val="none"/>
            </w:tcBorders>
            <w:hMerge w:val="continue"/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Nr. sv*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Sediul sv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vMerge w:val="restart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Delimitare secţie de votare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tcPr>
            <w:hMerge w:val="restart"/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  <w:hMerge w:val="continue"/>
          </w:tcPr>
        </w:tc>
      </w:tr>
      <w:tr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r/>
          </w:p>
          <w:tcPr>
            <w:tcW w:w="0" w:type="dxa"/>
            <w:tcBorders>
              <w:top w:val="none"/>
              <w:left w:val="single" w:sz="0"/>
              <w:bottom w:val="none"/>
              <w:right w:val="none"/>
            </w:tcBorders>
            <w:vMerge w:val="continue"/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Loc. Comp./sat ap.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Arteră**/număr administrativ/bloc/descriere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</w:tc>
      </w:tr>
      <w:tr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464</w:t>
            </w:r>
          </w:p>
          <w:tcPr>
            <w:tcW w:w="84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ȘCOALA GIMNAZIALĂ ”GHEORGHE ȘINCAI” FLOREȘTI-GRĂDINIȚA, loc. FLOREŞTI, Strada Horea , Nr. 55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pPr>
              <w:spacing w:before="0" w:after="0" w:afterAutospacing="false"/>
            </w:pPr>
            <w:r>
              <w:rPr>
                <w:rFonts w:ascii="Times New Roman"/>
                <w:sz w:val="20"/>
              </w:rPr>
              <w:t>FLOREŞTI</w:t>
            </w:r>
          </w:p>
          <w:tcPr>
            <w:tcW w:w="1700" w:type="dxa"/>
            <w:tcBorders>
              <w:top w:val="single" w:sz="0"/>
              <w:left w:val="single" w:sz="0"/>
              <w:bottom w:val="single" w:sz="0"/>
              <w:right w:val="none"/>
            </w:tcBorders>
          </w:tcPr>
        </w:tc>
        <w:tc>
          <w:p>
            <w:r/>
          </w:p>
          <w:tcPr>
            <w:tcW w:w="3960" w:type="dxa"/>
            <w:tcBorders>
              <w:top w:val="single" w:sz="0"/>
              <w:left w:val="single" w:sz="0"/>
              <w:bottom w:val="single" w:sz="0"/>
              <w:right w:val="single" w:sz="0"/>
            </w:tcBorders>
          </w:tcPr>
          <w:p>
            <w:r>
              <w:tbl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numere impare nr. 287 -423C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numere pare nr. 276 -486D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(D) numere impare nr. 287 -423C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Avram Iancu (Strada Colonia Vanea) (D) numere pare nr. 276 -486D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Castanilor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Digului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Izvorului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Lacului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>Strada Plopilor integral  </w:t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  <w:tr>
                  <w:tc>
                    <w:p>
                      <w:pPr>
                        <w:spacing w:before="0" w:after="0" w:afterAutospacing="false"/>
                      </w:pPr>
                      <w:r>
                        <w:rPr>
                          <w:rFonts w:ascii="Times New Roman"/>
                          <w:sz w:val="20"/>
                        </w:rPr>
                        <w:t/>
                      </w:r>
                    </w:p>
                    <w:tcPr>
                      <w:tcW w:w="3960" w:type="dxa"/>
                      <w:tcBorders>
                        <w:top w:val="none"/>
                        <w:left w:val="none"/>
                        <w:bottom w:val="none"/>
                        <w:right w:val="none"/>
                      </w:tcBorders>
                    </w:tcPr>
                  </w:tc>
                </w:tr>
              </w:tbl>
            </w:r>
          </w:p>
        </w:tc>
      </w:tr>
    </w:tbl>
  </w:body>
</w:document>
</file>